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17C4E" w14:textId="1D401AB8" w:rsidR="00814307" w:rsidRPr="00EE48DD" w:rsidRDefault="00814307" w:rsidP="00814307">
      <w:pPr>
        <w:shd w:val="clear" w:color="auto" w:fill="FFFFFF"/>
        <w:jc w:val="center"/>
        <w:rPr>
          <w:rFonts w:ascii="Times New Roman" w:eastAsia="Times New Roman" w:hAnsi="Times New Roman" w:cs="Times New Roman"/>
          <w:b/>
          <w:sz w:val="28"/>
          <w:szCs w:val="24"/>
          <w:lang w:val="sr-Cyrl-CS" w:eastAsia="hr-HR"/>
        </w:rPr>
      </w:pPr>
      <w:r>
        <w:rPr>
          <w:rFonts w:ascii="Times New Roman" w:hAnsi="Times New Roman" w:cs="Times New Roman"/>
          <w:sz w:val="24"/>
          <w:szCs w:val="24"/>
          <w:lang w:val="sr-Cyrl-CS"/>
        </w:rPr>
        <w:t xml:space="preserve">      </w:t>
      </w:r>
      <w:r w:rsidRPr="00EE48DD">
        <w:rPr>
          <w:rFonts w:ascii="Times New Roman" w:eastAsia="Times New Roman" w:hAnsi="Times New Roman" w:cs="Times New Roman"/>
          <w:b/>
          <w:sz w:val="28"/>
          <w:szCs w:val="24"/>
          <w:lang w:val="sr-Cyrl-CS" w:eastAsia="hr-HR"/>
        </w:rPr>
        <w:t xml:space="preserve"> </w:t>
      </w:r>
      <w:r w:rsidRPr="00EE48DD">
        <w:rPr>
          <w:rFonts w:ascii="Times New Roman" w:eastAsia="Times New Roman" w:hAnsi="Times New Roman" w:cs="Times New Roman"/>
          <w:b/>
          <w:sz w:val="28"/>
          <w:szCs w:val="24"/>
          <w:lang w:val="hr-HR" w:eastAsia="hr-HR"/>
        </w:rPr>
        <w:t>ИЗЈАВ</w:t>
      </w:r>
      <w:r w:rsidR="009B3994">
        <w:rPr>
          <w:rFonts w:ascii="Times New Roman" w:eastAsia="Times New Roman" w:hAnsi="Times New Roman" w:cs="Times New Roman"/>
          <w:b/>
          <w:sz w:val="28"/>
          <w:szCs w:val="24"/>
          <w:lang w:val="sr-Cyrl-CS" w:eastAsia="hr-HR"/>
        </w:rPr>
        <w:t>А</w:t>
      </w:r>
      <w:r w:rsidRPr="00EE48DD">
        <w:rPr>
          <w:rFonts w:ascii="Times New Roman" w:eastAsia="Times New Roman" w:hAnsi="Times New Roman" w:cs="Times New Roman"/>
          <w:b/>
          <w:sz w:val="28"/>
          <w:szCs w:val="24"/>
          <w:lang w:val="hr-HR" w:eastAsia="hr-HR"/>
        </w:rPr>
        <w:t xml:space="preserve"> О УСКЛАЂЕНОСТИ ПРОПИСА С</w:t>
      </w:r>
      <w:r w:rsidRPr="00EE48DD">
        <w:rPr>
          <w:rFonts w:ascii="Times New Roman" w:eastAsia="Times New Roman" w:hAnsi="Times New Roman" w:cs="Times New Roman"/>
          <w:b/>
          <w:sz w:val="28"/>
          <w:szCs w:val="24"/>
          <w:lang w:val="sr-Cyrl-CS" w:eastAsia="hr-HR"/>
        </w:rPr>
        <w:t>А</w:t>
      </w:r>
      <w:r w:rsidRPr="00EE48DD">
        <w:rPr>
          <w:rFonts w:ascii="Times New Roman" w:eastAsia="Times New Roman" w:hAnsi="Times New Roman" w:cs="Times New Roman"/>
          <w:b/>
          <w:sz w:val="28"/>
          <w:szCs w:val="24"/>
          <w:lang w:val="hr-HR" w:eastAsia="hr-HR"/>
        </w:rPr>
        <w:t xml:space="preserve"> </w:t>
      </w:r>
      <w:r w:rsidRPr="00EE48DD">
        <w:rPr>
          <w:rFonts w:ascii="Times New Roman" w:eastAsia="Times New Roman" w:hAnsi="Times New Roman" w:cs="Times New Roman"/>
          <w:b/>
          <w:sz w:val="28"/>
          <w:szCs w:val="24"/>
          <w:lang w:val="sr-Cyrl-CS" w:eastAsia="hr-HR"/>
        </w:rPr>
        <w:t>ПРОПИСИМА ЕВРОПСКЕ УНИЈЕ</w:t>
      </w:r>
    </w:p>
    <w:p w14:paraId="565A9F9D" w14:textId="77777777" w:rsidR="00814307" w:rsidRPr="00EE48DD" w:rsidRDefault="00814307" w:rsidP="00814307">
      <w:pPr>
        <w:spacing w:after="0" w:line="240" w:lineRule="auto"/>
        <w:jc w:val="both"/>
        <w:rPr>
          <w:rFonts w:ascii="Times New Roman" w:eastAsia="Times New Roman" w:hAnsi="Times New Roman" w:cs="Times New Roman"/>
          <w:sz w:val="24"/>
          <w:szCs w:val="20"/>
          <w:lang w:val="sr-Latn-RS" w:eastAsia="hr-HR"/>
        </w:rPr>
      </w:pPr>
    </w:p>
    <w:p w14:paraId="4DEBCC1A"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hr-HR" w:eastAsia="hr-HR"/>
        </w:rPr>
      </w:pPr>
    </w:p>
    <w:p w14:paraId="65B360C4" w14:textId="4A1DFCEE"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hr-HR" w:eastAsia="hr-HR"/>
        </w:rPr>
        <w:t>1.</w:t>
      </w:r>
      <w:r w:rsidRPr="00EE48DD">
        <w:rPr>
          <w:rFonts w:ascii="Times New Roman" w:eastAsia="Times New Roman" w:hAnsi="Times New Roman" w:cs="Times New Roman"/>
          <w:sz w:val="24"/>
          <w:szCs w:val="24"/>
          <w:lang w:val="sr-Cyrl-RS" w:eastAsia="hr-HR"/>
        </w:rPr>
        <w:t xml:space="preserve"> </w:t>
      </w:r>
      <w:r w:rsidR="009B3994">
        <w:rPr>
          <w:rFonts w:ascii="Times New Roman" w:eastAsia="Times New Roman" w:hAnsi="Times New Roman" w:cs="Times New Roman"/>
          <w:sz w:val="24"/>
          <w:szCs w:val="24"/>
          <w:lang w:val="sr-Cyrl-RS" w:eastAsia="hr-HR"/>
        </w:rPr>
        <w:t>О</w:t>
      </w:r>
      <w:r w:rsidRPr="00EE48DD">
        <w:rPr>
          <w:rFonts w:ascii="Times New Roman" w:eastAsia="Times New Roman" w:hAnsi="Times New Roman" w:cs="Times New Roman"/>
          <w:sz w:val="24"/>
          <w:szCs w:val="24"/>
          <w:lang w:val="sr-Cyrl-CS" w:eastAsia="hr-HR"/>
        </w:rPr>
        <w:t>влашћени предлагач прописа</w:t>
      </w:r>
      <w:r w:rsidR="009B3994">
        <w:rPr>
          <w:rFonts w:ascii="Times New Roman" w:eastAsia="Times New Roman" w:hAnsi="Times New Roman" w:cs="Times New Roman"/>
          <w:sz w:val="24"/>
          <w:szCs w:val="24"/>
          <w:lang w:val="sr-Cyrl-CS" w:eastAsia="hr-HR"/>
        </w:rPr>
        <w:t>: Влада</w:t>
      </w:r>
    </w:p>
    <w:p w14:paraId="2D94264E" w14:textId="473A0E21" w:rsidR="00814307" w:rsidRPr="00EE48DD" w:rsidRDefault="009B3994" w:rsidP="00814307">
      <w:pPr>
        <w:spacing w:after="0" w:line="240" w:lineRule="auto"/>
        <w:jc w:val="both"/>
        <w:rPr>
          <w:rFonts w:ascii="Times New Roman" w:eastAsia="Times New Roman" w:hAnsi="Times New Roman" w:cs="Times New Roman"/>
          <w:sz w:val="24"/>
          <w:szCs w:val="24"/>
          <w:lang w:val="sr-Cyrl-RS" w:eastAsia="hr-HR"/>
        </w:rPr>
      </w:pPr>
      <w:r>
        <w:rPr>
          <w:rFonts w:ascii="Times New Roman" w:eastAsia="Times New Roman" w:hAnsi="Times New Roman" w:cs="Times New Roman"/>
          <w:sz w:val="24"/>
          <w:szCs w:val="24"/>
          <w:lang w:val="sr-Cyrl-RS" w:eastAsia="hr-HR"/>
        </w:rPr>
        <w:t xml:space="preserve">    Обрађивач: </w:t>
      </w:r>
      <w:r w:rsidR="00814307" w:rsidRPr="00EE48DD">
        <w:rPr>
          <w:rFonts w:ascii="Times New Roman" w:eastAsia="Times New Roman" w:hAnsi="Times New Roman" w:cs="Times New Roman"/>
          <w:sz w:val="24"/>
          <w:szCs w:val="24"/>
          <w:lang w:val="sr-Cyrl-RS" w:eastAsia="hr-HR"/>
        </w:rPr>
        <w:t>Министарство државне управе и локалне самоуправе</w:t>
      </w:r>
    </w:p>
    <w:p w14:paraId="278E55C7"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p>
    <w:p w14:paraId="1A7D8C29" w14:textId="193CF131"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hr-HR" w:eastAsia="hr-HR"/>
        </w:rPr>
        <w:t xml:space="preserve">2. Назив </w:t>
      </w:r>
      <w:r w:rsidRPr="00EE48DD">
        <w:rPr>
          <w:rFonts w:ascii="Times New Roman" w:eastAsia="Times New Roman" w:hAnsi="Times New Roman" w:cs="Times New Roman"/>
          <w:sz w:val="24"/>
          <w:szCs w:val="24"/>
          <w:lang w:val="sr-Cyrl-CS" w:eastAsia="hr-HR"/>
        </w:rPr>
        <w:t>прописа</w:t>
      </w:r>
      <w:r w:rsidR="009B3994">
        <w:rPr>
          <w:rFonts w:ascii="Times New Roman" w:eastAsia="Times New Roman" w:hAnsi="Times New Roman" w:cs="Times New Roman"/>
          <w:sz w:val="24"/>
          <w:szCs w:val="24"/>
          <w:lang w:val="sr-Cyrl-CS" w:eastAsia="hr-HR"/>
        </w:rPr>
        <w:t>:</w:t>
      </w:r>
    </w:p>
    <w:p w14:paraId="5D76C4B4"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326B0792" w14:textId="77777777" w:rsidR="009B3994" w:rsidRDefault="009B3994" w:rsidP="009B3994">
      <w:pPr>
        <w:spacing w:after="0" w:line="240" w:lineRule="auto"/>
        <w:jc w:val="both"/>
        <w:rPr>
          <w:rFonts w:ascii="Times New Roman" w:eastAsia="Times New Roman" w:hAnsi="Times New Roman" w:cs="Times New Roman"/>
          <w:sz w:val="24"/>
          <w:szCs w:val="24"/>
          <w:lang w:val="sr-Cyrl-CS" w:eastAsia="hr-HR"/>
        </w:rPr>
      </w:pPr>
      <w:r>
        <w:rPr>
          <w:rFonts w:ascii="Times New Roman" w:eastAsia="Times New Roman" w:hAnsi="Times New Roman" w:cs="Times New Roman"/>
          <w:sz w:val="24"/>
          <w:szCs w:val="24"/>
          <w:lang w:val="sr-Cyrl-CS" w:eastAsia="hr-HR"/>
        </w:rPr>
        <w:t xml:space="preserve">    Предлог </w:t>
      </w:r>
      <w:r w:rsidR="00814307" w:rsidRPr="00EE48DD">
        <w:rPr>
          <w:rFonts w:ascii="Times New Roman" w:eastAsia="Times New Roman" w:hAnsi="Times New Roman" w:cs="Times New Roman"/>
          <w:sz w:val="24"/>
          <w:szCs w:val="24"/>
          <w:lang w:val="sr-Cyrl-CS" w:eastAsia="hr-HR"/>
        </w:rPr>
        <w:t xml:space="preserve">закона о изменама и допунама Закона о електронској управи </w:t>
      </w:r>
    </w:p>
    <w:p w14:paraId="306515FE" w14:textId="190BF12F" w:rsidR="00814307" w:rsidRPr="00EE48DD" w:rsidRDefault="009B3994" w:rsidP="009B3994">
      <w:pPr>
        <w:spacing w:after="0" w:line="240" w:lineRule="auto"/>
        <w:jc w:val="both"/>
        <w:rPr>
          <w:rFonts w:ascii="Times New Roman" w:eastAsia="Times New Roman" w:hAnsi="Times New Roman" w:cs="Times New Roman"/>
          <w:sz w:val="24"/>
          <w:szCs w:val="24"/>
          <w:lang w:val="sr-Cyrl-CS" w:eastAsia="hr-HR"/>
        </w:rPr>
      </w:pPr>
      <w:r>
        <w:rPr>
          <w:rFonts w:ascii="Times New Roman" w:eastAsia="Times New Roman" w:hAnsi="Times New Roman" w:cs="Times New Roman"/>
          <w:sz w:val="24"/>
          <w:szCs w:val="24"/>
          <w:lang w:val="sr-Cyrl-CS" w:eastAsia="hr-HR"/>
        </w:rPr>
        <w:t xml:space="preserve">    </w:t>
      </w:r>
      <w:r w:rsidR="00814307" w:rsidRPr="00EE48DD">
        <w:rPr>
          <w:rFonts w:ascii="Times New Roman" w:eastAsia="Times New Roman" w:hAnsi="Times New Roman" w:cs="Times New Roman"/>
          <w:sz w:val="24"/>
          <w:szCs w:val="24"/>
          <w:lang w:val="sr-Cyrl-CS" w:eastAsia="hr-HR"/>
        </w:rPr>
        <w:t>(Draft Law on amendments on Law on Electronic Government)</w:t>
      </w:r>
    </w:p>
    <w:p w14:paraId="31097AA1"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53B245A8"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3. Усклађеност прописа с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r w:rsidRPr="00EE48DD">
        <w:rPr>
          <w:rFonts w:ascii="Times New Roman" w:eastAsia="Times New Roman" w:hAnsi="Times New Roman" w:cs="Times New Roman"/>
          <w:sz w:val="24"/>
          <w:szCs w:val="24"/>
          <w:lang w:val="sr-Latn-RS" w:eastAsia="hr-HR"/>
        </w:rPr>
        <w:t>:</w:t>
      </w:r>
    </w:p>
    <w:p w14:paraId="79272FB2"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6F5DAE8E"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а) Одредба Споразума која се однос</w:t>
      </w:r>
      <w:r w:rsidRPr="00EE48DD">
        <w:rPr>
          <w:rFonts w:ascii="Times New Roman" w:eastAsia="Times New Roman" w:hAnsi="Times New Roman" w:cs="Times New Roman"/>
          <w:sz w:val="24"/>
          <w:szCs w:val="24"/>
          <w:lang w:val="sr-Latn-RS" w:eastAsia="hr-HR"/>
        </w:rPr>
        <w:t>и</w:t>
      </w:r>
      <w:r w:rsidRPr="00EE48DD">
        <w:rPr>
          <w:rFonts w:ascii="Times New Roman" w:eastAsia="Times New Roman" w:hAnsi="Times New Roman" w:cs="Times New Roman"/>
          <w:sz w:val="24"/>
          <w:szCs w:val="24"/>
          <w:lang w:val="sr-Cyrl-CS" w:eastAsia="hr-HR"/>
        </w:rPr>
        <w:t xml:space="preserve"> на нормативну садржину прописа,</w:t>
      </w:r>
    </w:p>
    <w:p w14:paraId="77FE7731"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782F8B82" w14:textId="614C0D92" w:rsidR="00814307" w:rsidRPr="00EE48DD" w:rsidRDefault="009B3994" w:rsidP="00814307">
      <w:pPr>
        <w:spacing w:after="0" w:line="240" w:lineRule="auto"/>
        <w:jc w:val="both"/>
        <w:rPr>
          <w:rFonts w:ascii="Times New Roman" w:eastAsia="Times New Roman" w:hAnsi="Times New Roman" w:cs="Times New Roman"/>
          <w:sz w:val="24"/>
          <w:szCs w:val="24"/>
          <w:lang w:val="sr-Cyrl-CS" w:eastAsia="hr-HR"/>
        </w:rPr>
      </w:pPr>
      <w:r>
        <w:rPr>
          <w:rFonts w:ascii="Times New Roman" w:eastAsia="Times New Roman" w:hAnsi="Times New Roman" w:cs="Times New Roman"/>
          <w:sz w:val="24"/>
          <w:szCs w:val="24"/>
          <w:lang w:val="sr-Cyrl-RS" w:eastAsia="hr-HR"/>
        </w:rPr>
        <w:t xml:space="preserve">   </w:t>
      </w:r>
      <w:r w:rsidR="00814307" w:rsidRPr="00EE48DD">
        <w:rPr>
          <w:rFonts w:ascii="Times New Roman" w:eastAsia="Times New Roman" w:hAnsi="Times New Roman" w:cs="Times New Roman"/>
          <w:sz w:val="24"/>
          <w:szCs w:val="24"/>
          <w:lang w:val="sr-Cyrl-RS" w:eastAsia="hr-HR"/>
        </w:rPr>
        <w:t>Чл</w:t>
      </w:r>
      <w:r>
        <w:rPr>
          <w:rFonts w:ascii="Times New Roman" w:eastAsia="Times New Roman" w:hAnsi="Times New Roman" w:cs="Times New Roman"/>
          <w:sz w:val="24"/>
          <w:szCs w:val="24"/>
          <w:lang w:val="sr-Cyrl-RS" w:eastAsia="hr-HR"/>
        </w:rPr>
        <w:t>.</w:t>
      </w:r>
      <w:r w:rsidR="00814307" w:rsidRPr="00EE48DD">
        <w:rPr>
          <w:rFonts w:ascii="Times New Roman" w:eastAsia="Times New Roman" w:hAnsi="Times New Roman" w:cs="Times New Roman"/>
          <w:sz w:val="24"/>
          <w:szCs w:val="24"/>
          <w:lang w:val="sr-Cyrl-RS" w:eastAsia="hr-HR"/>
        </w:rPr>
        <w:t xml:space="preserve"> 72. и 114. </w:t>
      </w:r>
      <w:r w:rsidR="00814307" w:rsidRPr="00EE48DD">
        <w:rPr>
          <w:rFonts w:ascii="Times New Roman" w:eastAsia="Times New Roman" w:hAnsi="Times New Roman" w:cs="Times New Roman"/>
          <w:sz w:val="24"/>
          <w:szCs w:val="24"/>
          <w:lang w:val="sr-Cyrl-CS" w:eastAsia="hr-HR"/>
        </w:rPr>
        <w:t>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w:t>
      </w:r>
    </w:p>
    <w:p w14:paraId="5307EC0B"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p>
    <w:p w14:paraId="71F73889"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б) Прелазни рок за усклађивање законодавства према одредбама Споразума,</w:t>
      </w:r>
    </w:p>
    <w:p w14:paraId="3440D81B"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36AF52DC"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w:t>
      </w:r>
    </w:p>
    <w:p w14:paraId="7F0A8D99"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52E711F4"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в) Оцена испуњености обавезе које произлазе из наведене одредбе Споразума,</w:t>
      </w:r>
    </w:p>
    <w:p w14:paraId="05A8A2B9"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317747F5"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w:t>
      </w:r>
    </w:p>
    <w:p w14:paraId="4810570C"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35E8476B"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г) Разлози за делимично испуњавање, односно неиспуњавање обавеза које произлазе из наведене одредбе Споразума,</w:t>
      </w:r>
    </w:p>
    <w:p w14:paraId="2B08A877"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0633B9D8"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w:t>
      </w:r>
    </w:p>
    <w:p w14:paraId="096D5A6E"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4332E1F6"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д) Веза са Националним програмом за усвајање правних тековина Европске уније.</w:t>
      </w:r>
    </w:p>
    <w:p w14:paraId="12137675"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0FB4230D" w14:textId="5E475176" w:rsidR="00814307" w:rsidRPr="00EE48DD" w:rsidRDefault="009B3994" w:rsidP="00814307">
      <w:pPr>
        <w:spacing w:after="0" w:line="240" w:lineRule="auto"/>
        <w:jc w:val="both"/>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sr-Cyrl-RS" w:eastAsia="hr-HR"/>
        </w:rPr>
        <w:t xml:space="preserve">     </w:t>
      </w:r>
      <w:r w:rsidR="00814307" w:rsidRPr="00EE48DD">
        <w:rPr>
          <w:rFonts w:ascii="Times New Roman" w:eastAsia="Times New Roman" w:hAnsi="Times New Roman" w:cs="Times New Roman"/>
          <w:sz w:val="24"/>
          <w:szCs w:val="24"/>
          <w:lang w:val="hr-HR" w:eastAsia="hr-HR"/>
        </w:rPr>
        <w:t>Кластер 3 – Конкурентност</w:t>
      </w:r>
      <w:r w:rsidR="00814307" w:rsidRPr="00EE48DD">
        <w:rPr>
          <w:rFonts w:ascii="Times New Roman" w:eastAsia="Times New Roman" w:hAnsi="Times New Roman" w:cs="Times New Roman"/>
          <w:sz w:val="24"/>
          <w:szCs w:val="24"/>
          <w:lang w:val="sr-Cyrl-RS" w:eastAsia="hr-HR"/>
        </w:rPr>
        <w:t xml:space="preserve"> и инклузивни раст, </w:t>
      </w:r>
      <w:r w:rsidR="00814307" w:rsidRPr="00EE48DD">
        <w:rPr>
          <w:rFonts w:ascii="Times New Roman" w:eastAsia="Times New Roman" w:hAnsi="Times New Roman" w:cs="Times New Roman"/>
          <w:sz w:val="24"/>
          <w:szCs w:val="24"/>
          <w:lang w:val="hr-HR" w:eastAsia="hr-HR"/>
        </w:rPr>
        <w:t>Преговарачко поглавље 10 - Информационо друштво и медији</w:t>
      </w:r>
    </w:p>
    <w:p w14:paraId="0CB15436" w14:textId="2108DCC2" w:rsidR="00814307" w:rsidRPr="00EE48DD" w:rsidRDefault="009B3994" w:rsidP="00814307">
      <w:pPr>
        <w:spacing w:after="0" w:line="240" w:lineRule="auto"/>
        <w:jc w:val="both"/>
        <w:rPr>
          <w:rFonts w:ascii="Times New Roman" w:eastAsia="Times New Roman" w:hAnsi="Times New Roman" w:cs="Times New Roman"/>
          <w:sz w:val="24"/>
          <w:szCs w:val="24"/>
          <w:lang w:val="sr-Cyrl-RS" w:eastAsia="hr-HR"/>
        </w:rPr>
      </w:pPr>
      <w:r>
        <w:rPr>
          <w:rFonts w:ascii="Times New Roman" w:eastAsia="Times New Roman" w:hAnsi="Times New Roman" w:cs="Times New Roman"/>
          <w:sz w:val="24"/>
          <w:szCs w:val="24"/>
          <w:lang w:val="sr-Cyrl-RS" w:eastAsia="hr-HR"/>
        </w:rPr>
        <w:t xml:space="preserve">     </w:t>
      </w:r>
      <w:r w:rsidR="00814307" w:rsidRPr="00EE48DD">
        <w:rPr>
          <w:rFonts w:ascii="Times New Roman" w:eastAsia="Times New Roman" w:hAnsi="Times New Roman" w:cs="Times New Roman"/>
          <w:sz w:val="24"/>
          <w:szCs w:val="24"/>
          <w:lang w:val="sr-Cyrl-RS" w:eastAsia="hr-HR"/>
        </w:rPr>
        <w:t>3.10.2. Информационо друштво, бр. 2 Закон о изменама и допунама Закона о електронској управи,</w:t>
      </w:r>
      <w:r w:rsidR="006A524E">
        <w:rPr>
          <w:rFonts w:ascii="Times New Roman" w:eastAsia="Times New Roman" w:hAnsi="Times New Roman" w:cs="Times New Roman"/>
          <w:sz w:val="24"/>
          <w:szCs w:val="24"/>
          <w:lang w:val="sr-Cyrl-RS" w:eastAsia="hr-HR"/>
        </w:rPr>
        <w:t xml:space="preserve"> рок за усвајање 1</w:t>
      </w:r>
      <w:r w:rsidR="00814307">
        <w:rPr>
          <w:rFonts w:ascii="Times New Roman" w:eastAsia="Times New Roman" w:hAnsi="Times New Roman" w:cs="Times New Roman"/>
          <w:sz w:val="24"/>
          <w:szCs w:val="24"/>
          <w:lang w:val="sr-Cyrl-RS" w:eastAsia="hr-HR"/>
        </w:rPr>
        <w:t>. квартал 202</w:t>
      </w:r>
      <w:r w:rsidR="00814307">
        <w:rPr>
          <w:rFonts w:ascii="Times New Roman" w:eastAsia="Times New Roman" w:hAnsi="Times New Roman" w:cs="Times New Roman"/>
          <w:sz w:val="24"/>
          <w:szCs w:val="24"/>
          <w:lang w:eastAsia="hr-HR"/>
        </w:rPr>
        <w:t>6</w:t>
      </w:r>
      <w:r w:rsidR="00814307" w:rsidRPr="00EE48DD">
        <w:rPr>
          <w:rFonts w:ascii="Times New Roman" w:eastAsia="Times New Roman" w:hAnsi="Times New Roman" w:cs="Times New Roman"/>
          <w:sz w:val="24"/>
          <w:szCs w:val="24"/>
          <w:lang w:val="sr-Cyrl-RS" w:eastAsia="hr-HR"/>
        </w:rPr>
        <w:t>. године</w:t>
      </w:r>
    </w:p>
    <w:p w14:paraId="09F84EB9" w14:textId="7B7D17F0" w:rsidR="00814307" w:rsidRDefault="00814307" w:rsidP="00814307">
      <w:pPr>
        <w:spacing w:after="0" w:line="240" w:lineRule="auto"/>
        <w:jc w:val="both"/>
        <w:rPr>
          <w:rFonts w:ascii="Times New Roman" w:eastAsia="Times New Roman" w:hAnsi="Times New Roman" w:cs="Times New Roman"/>
          <w:sz w:val="24"/>
          <w:szCs w:val="24"/>
          <w:lang w:val="hr-HR" w:eastAsia="hr-HR"/>
        </w:rPr>
      </w:pPr>
      <w:r w:rsidRPr="00EE48DD">
        <w:rPr>
          <w:rFonts w:ascii="Times New Roman" w:eastAsia="Times New Roman" w:hAnsi="Times New Roman" w:cs="Times New Roman"/>
          <w:sz w:val="24"/>
          <w:szCs w:val="24"/>
          <w:lang w:val="hr-HR" w:eastAsia="hr-HR"/>
        </w:rPr>
        <w:t xml:space="preserve">                     </w:t>
      </w:r>
    </w:p>
    <w:p w14:paraId="023140C0" w14:textId="77777777" w:rsidR="00282876" w:rsidRPr="00EE48DD" w:rsidRDefault="00282876" w:rsidP="00814307">
      <w:pPr>
        <w:spacing w:after="0" w:line="240" w:lineRule="auto"/>
        <w:jc w:val="both"/>
        <w:rPr>
          <w:rFonts w:ascii="Times New Roman" w:eastAsia="Times New Roman" w:hAnsi="Times New Roman" w:cs="Times New Roman"/>
          <w:sz w:val="24"/>
          <w:szCs w:val="24"/>
          <w:lang w:val="hr-HR" w:eastAsia="hr-HR"/>
        </w:rPr>
      </w:pPr>
      <w:bookmarkStart w:id="0" w:name="_GoBack"/>
      <w:bookmarkEnd w:id="0"/>
    </w:p>
    <w:p w14:paraId="15F0BE0A"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lastRenderedPageBreak/>
        <w:t xml:space="preserve">4. </w:t>
      </w:r>
      <w:r w:rsidRPr="00EE48DD">
        <w:rPr>
          <w:rFonts w:ascii="Times New Roman" w:eastAsia="Times New Roman" w:hAnsi="Times New Roman" w:cs="Times New Roman"/>
          <w:sz w:val="24"/>
          <w:szCs w:val="24"/>
          <w:lang w:val="hr-HR" w:eastAsia="hr-HR"/>
        </w:rPr>
        <w:t>Усклађеност</w:t>
      </w:r>
      <w:r w:rsidRPr="00EE48DD">
        <w:rPr>
          <w:rFonts w:ascii="Times New Roman" w:eastAsia="Times New Roman" w:hAnsi="Times New Roman" w:cs="Times New Roman"/>
          <w:sz w:val="24"/>
          <w:szCs w:val="24"/>
          <w:lang w:val="sr-Cyrl-CS" w:eastAsia="hr-HR"/>
        </w:rPr>
        <w:t xml:space="preserve"> прописа </w:t>
      </w:r>
      <w:r w:rsidRPr="00EE48DD">
        <w:rPr>
          <w:rFonts w:ascii="Times New Roman" w:eastAsia="Times New Roman" w:hAnsi="Times New Roman" w:cs="Times New Roman"/>
          <w:sz w:val="24"/>
          <w:szCs w:val="24"/>
          <w:lang w:val="hr-HR" w:eastAsia="hr-HR"/>
        </w:rPr>
        <w:t>с</w:t>
      </w:r>
      <w:r w:rsidRPr="00EE48DD">
        <w:rPr>
          <w:rFonts w:ascii="Times New Roman" w:eastAsia="Times New Roman" w:hAnsi="Times New Roman" w:cs="Times New Roman"/>
          <w:sz w:val="24"/>
          <w:szCs w:val="24"/>
          <w:lang w:val="sr-Cyrl-CS" w:eastAsia="hr-HR"/>
        </w:rPr>
        <w:t>а</w:t>
      </w:r>
      <w:r w:rsidRPr="00EE48DD">
        <w:rPr>
          <w:rFonts w:ascii="Times New Roman" w:eastAsia="Times New Roman" w:hAnsi="Times New Roman" w:cs="Times New Roman"/>
          <w:sz w:val="24"/>
          <w:szCs w:val="24"/>
          <w:lang w:val="hr-HR" w:eastAsia="hr-HR"/>
        </w:rPr>
        <w:t xml:space="preserve"> </w:t>
      </w:r>
      <w:r w:rsidRPr="00EE48DD">
        <w:rPr>
          <w:rFonts w:ascii="Times New Roman" w:eastAsia="Times New Roman" w:hAnsi="Times New Roman" w:cs="Times New Roman"/>
          <w:sz w:val="24"/>
          <w:szCs w:val="24"/>
          <w:lang w:val="sr-Cyrl-CS" w:eastAsia="hr-HR"/>
        </w:rPr>
        <w:t>прописима Европске уније:</w:t>
      </w:r>
    </w:p>
    <w:p w14:paraId="4FB74D43"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hr-HR" w:eastAsia="hr-HR"/>
        </w:rPr>
      </w:pPr>
    </w:p>
    <w:p w14:paraId="461BF60E"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r w:rsidRPr="00EE48DD">
        <w:rPr>
          <w:rFonts w:ascii="Times New Roman" w:eastAsia="Times New Roman" w:hAnsi="Times New Roman" w:cs="Times New Roman"/>
          <w:sz w:val="24"/>
          <w:szCs w:val="24"/>
          <w:lang w:val="hr-HR" w:eastAsia="hr-HR"/>
        </w:rPr>
        <w:t xml:space="preserve">а) </w:t>
      </w:r>
      <w:r w:rsidRPr="00EE48DD">
        <w:rPr>
          <w:rFonts w:ascii="Times New Roman" w:eastAsia="Times New Roman" w:hAnsi="Times New Roman" w:cs="Times New Roman"/>
          <w:sz w:val="24"/>
          <w:szCs w:val="24"/>
          <w:lang w:val="sr-Cyrl-CS" w:eastAsia="hr-HR"/>
        </w:rPr>
        <w:t>Навођење</w:t>
      </w:r>
      <w:r w:rsidRPr="00EE48DD">
        <w:rPr>
          <w:rFonts w:ascii="Times New Roman" w:eastAsia="Times New Roman" w:hAnsi="Times New Roman" w:cs="Times New Roman"/>
          <w:sz w:val="24"/>
          <w:szCs w:val="24"/>
          <w:lang w:val="sr-Latn-CS" w:eastAsia="hr-HR"/>
        </w:rPr>
        <w:t xml:space="preserve"> </w:t>
      </w:r>
      <w:r w:rsidRPr="00EE48DD">
        <w:rPr>
          <w:rFonts w:ascii="Times New Roman" w:eastAsia="Times New Roman" w:hAnsi="Times New Roman" w:cs="Times New Roman"/>
          <w:sz w:val="24"/>
          <w:szCs w:val="24"/>
          <w:lang w:val="sr-Cyrl-CS" w:eastAsia="hr-HR"/>
        </w:rPr>
        <w:t>одредби</w:t>
      </w:r>
      <w:r w:rsidRPr="00EE48DD">
        <w:rPr>
          <w:rFonts w:ascii="Times New Roman" w:eastAsia="Times New Roman" w:hAnsi="Times New Roman" w:cs="Times New Roman"/>
          <w:sz w:val="24"/>
          <w:szCs w:val="24"/>
          <w:lang w:val="hr-HR" w:eastAsia="hr-HR"/>
        </w:rPr>
        <w:t xml:space="preserve"> примарних извора права Е</w:t>
      </w:r>
      <w:r w:rsidRPr="00EE48DD">
        <w:rPr>
          <w:rFonts w:ascii="Times New Roman" w:eastAsia="Times New Roman" w:hAnsi="Times New Roman" w:cs="Times New Roman"/>
          <w:sz w:val="24"/>
          <w:szCs w:val="24"/>
          <w:lang w:val="sr-Cyrl-RS" w:eastAsia="hr-HR"/>
        </w:rPr>
        <w:t>вропске уније</w:t>
      </w:r>
      <w:r w:rsidRPr="00EE48DD">
        <w:rPr>
          <w:rFonts w:ascii="Times New Roman" w:eastAsia="Times New Roman" w:hAnsi="Times New Roman" w:cs="Times New Roman"/>
          <w:sz w:val="24"/>
          <w:szCs w:val="24"/>
          <w:lang w:val="sr-Cyrl-CS" w:eastAsia="hr-HR"/>
        </w:rPr>
        <w:t xml:space="preserve"> и оцене усклађености са њима</w:t>
      </w:r>
      <w:r w:rsidRPr="00EE48DD">
        <w:rPr>
          <w:rFonts w:ascii="Times New Roman" w:eastAsia="Times New Roman" w:hAnsi="Times New Roman" w:cs="Times New Roman"/>
          <w:sz w:val="24"/>
          <w:szCs w:val="24"/>
          <w:lang w:val="sr-Cyrl-RS" w:eastAsia="hr-HR"/>
        </w:rPr>
        <w:t>,</w:t>
      </w:r>
    </w:p>
    <w:p w14:paraId="39BB5473"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p>
    <w:p w14:paraId="62A37FB0"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r w:rsidRPr="00EE48DD">
        <w:rPr>
          <w:rFonts w:ascii="Times New Roman" w:eastAsia="Times New Roman" w:hAnsi="Times New Roman" w:cs="Times New Roman"/>
          <w:sz w:val="24"/>
          <w:szCs w:val="24"/>
          <w:lang w:val="sr-Cyrl-RS" w:eastAsia="hr-HR"/>
        </w:rPr>
        <w:t>Не постоје.</w:t>
      </w:r>
    </w:p>
    <w:p w14:paraId="356680D1"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p>
    <w:p w14:paraId="3868B1C3"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hr-HR" w:eastAsia="hr-HR"/>
        </w:rPr>
        <w:t xml:space="preserve">б) </w:t>
      </w:r>
      <w:r w:rsidRPr="00EE48DD">
        <w:rPr>
          <w:rFonts w:ascii="Times New Roman" w:eastAsia="Times New Roman" w:hAnsi="Times New Roman" w:cs="Times New Roman"/>
          <w:sz w:val="24"/>
          <w:szCs w:val="24"/>
          <w:lang w:val="sr-Cyrl-CS" w:eastAsia="hr-HR"/>
        </w:rPr>
        <w:t>Навођење</w:t>
      </w:r>
      <w:r w:rsidRPr="00EE48DD">
        <w:rPr>
          <w:rFonts w:ascii="Times New Roman" w:eastAsia="Times New Roman" w:hAnsi="Times New Roman" w:cs="Times New Roman"/>
          <w:sz w:val="24"/>
          <w:szCs w:val="24"/>
          <w:lang w:val="hr-HR" w:eastAsia="hr-HR"/>
        </w:rPr>
        <w:t xml:space="preserve"> секундарних извора права Е</w:t>
      </w:r>
      <w:r w:rsidRPr="00EE48DD">
        <w:rPr>
          <w:rFonts w:ascii="Times New Roman" w:eastAsia="Times New Roman" w:hAnsi="Times New Roman" w:cs="Times New Roman"/>
          <w:sz w:val="24"/>
          <w:szCs w:val="24"/>
          <w:lang w:val="sr-Cyrl-RS" w:eastAsia="hr-HR"/>
        </w:rPr>
        <w:t>вропске уније</w:t>
      </w:r>
      <w:r w:rsidRPr="00EE48DD">
        <w:rPr>
          <w:rFonts w:ascii="Times New Roman" w:eastAsia="Times New Roman" w:hAnsi="Times New Roman" w:cs="Times New Roman"/>
          <w:sz w:val="24"/>
          <w:szCs w:val="24"/>
          <w:lang w:val="hr-HR" w:eastAsia="hr-HR"/>
        </w:rPr>
        <w:t xml:space="preserve"> </w:t>
      </w:r>
      <w:r w:rsidRPr="00EE48DD">
        <w:rPr>
          <w:rFonts w:ascii="Times New Roman" w:eastAsia="Times New Roman" w:hAnsi="Times New Roman" w:cs="Times New Roman"/>
          <w:sz w:val="24"/>
          <w:szCs w:val="24"/>
          <w:lang w:val="sr-Cyrl-CS" w:eastAsia="hr-HR"/>
        </w:rPr>
        <w:t>и оцене усклађености са њима,</w:t>
      </w:r>
    </w:p>
    <w:p w14:paraId="23784588"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0C659BAE" w14:textId="77777777" w:rsidR="00CB680F" w:rsidRDefault="00814307" w:rsidP="00814307">
      <w:pPr>
        <w:spacing w:after="0" w:line="240" w:lineRule="auto"/>
        <w:jc w:val="both"/>
        <w:rPr>
          <w:rFonts w:ascii="Times New Roman" w:eastAsia="Times New Roman" w:hAnsi="Times New Roman" w:cs="Times New Roman"/>
          <w:sz w:val="24"/>
          <w:szCs w:val="24"/>
          <w:lang w:val="sr-Cyrl-RS" w:eastAsia="hr-HR"/>
        </w:rPr>
      </w:pPr>
      <w:r w:rsidRPr="00EE48DD">
        <w:rPr>
          <w:rFonts w:ascii="Times New Roman" w:eastAsia="Times New Roman" w:hAnsi="Times New Roman" w:cs="Times New Roman"/>
          <w:sz w:val="24"/>
          <w:szCs w:val="24"/>
          <w:lang w:val="sr-Cyrl-RS" w:eastAsia="hr-HR"/>
        </w:rPr>
        <w:t xml:space="preserve">Директива о отвореним подацима и поновној употреби информација јавног сектора </w:t>
      </w:r>
    </w:p>
    <w:p w14:paraId="20DC0FD3" w14:textId="77777777" w:rsidR="00CB680F" w:rsidRDefault="00CB680F" w:rsidP="00814307">
      <w:pPr>
        <w:spacing w:after="0" w:line="240" w:lineRule="auto"/>
        <w:jc w:val="both"/>
        <w:rPr>
          <w:rFonts w:ascii="Times New Roman" w:eastAsia="Times New Roman" w:hAnsi="Times New Roman" w:cs="Times New Roman"/>
          <w:sz w:val="24"/>
          <w:szCs w:val="24"/>
          <w:lang w:val="sr-Cyrl-RS" w:eastAsia="hr-HR"/>
        </w:rPr>
      </w:pPr>
    </w:p>
    <w:p w14:paraId="58103504" w14:textId="311229D8"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r w:rsidRPr="00EE48DD">
        <w:rPr>
          <w:rFonts w:ascii="Times New Roman" w:eastAsia="Times New Roman" w:hAnsi="Times New Roman" w:cs="Times New Roman"/>
          <w:sz w:val="24"/>
          <w:szCs w:val="24"/>
          <w:lang w:val="sr-Cyrl-RS" w:eastAsia="hr-HR"/>
        </w:rPr>
        <w:t>(</w:t>
      </w:r>
      <w:r w:rsidRPr="00EE48DD">
        <w:rPr>
          <w:rFonts w:ascii="Times New Roman" w:eastAsia="Times New Roman" w:hAnsi="Times New Roman" w:cs="Times New Roman"/>
          <w:i/>
          <w:iCs/>
          <w:sz w:val="24"/>
          <w:szCs w:val="24"/>
          <w:lang w:val="sr-Cyrl-RS" w:eastAsia="hr-HR"/>
        </w:rPr>
        <w:t xml:space="preserve">Directive (EU) 2019/1024 of the European Parliament </w:t>
      </w:r>
      <w:r w:rsidR="00FC23C6">
        <w:rPr>
          <w:rFonts w:ascii="Times New Roman" w:eastAsia="Times New Roman" w:hAnsi="Times New Roman" w:cs="Times New Roman"/>
          <w:i/>
          <w:iCs/>
          <w:sz w:val="24"/>
          <w:szCs w:val="24"/>
          <w:lang w:eastAsia="hr-HR"/>
        </w:rPr>
        <w:t>A</w:t>
      </w:r>
      <w:r w:rsidRPr="00EE48DD">
        <w:rPr>
          <w:rFonts w:ascii="Times New Roman" w:eastAsia="Times New Roman" w:hAnsi="Times New Roman" w:cs="Times New Roman"/>
          <w:i/>
          <w:iCs/>
          <w:sz w:val="24"/>
          <w:szCs w:val="24"/>
          <w:lang w:val="sr-Cyrl-RS" w:eastAsia="hr-HR"/>
        </w:rPr>
        <w:t>nd of the Council of 20 June 2019 on open data and the re-use of public sector information</w:t>
      </w:r>
      <w:r w:rsidRPr="00EE48DD">
        <w:rPr>
          <w:rFonts w:ascii="Times New Roman" w:eastAsia="Times New Roman" w:hAnsi="Times New Roman" w:cs="Times New Roman"/>
          <w:sz w:val="24"/>
          <w:szCs w:val="24"/>
          <w:lang w:val="sr-Cyrl-RS" w:eastAsia="hr-HR"/>
        </w:rPr>
        <w:t>).</w:t>
      </w:r>
    </w:p>
    <w:p w14:paraId="00CEC6A7" w14:textId="6C09BEFD" w:rsidR="00814307" w:rsidRDefault="00814307" w:rsidP="00814307">
      <w:pPr>
        <w:spacing w:after="0" w:line="240" w:lineRule="auto"/>
        <w:jc w:val="both"/>
        <w:rPr>
          <w:rFonts w:ascii="Times New Roman" w:eastAsia="Times New Roman" w:hAnsi="Times New Roman" w:cs="Times New Roman"/>
          <w:sz w:val="24"/>
          <w:szCs w:val="24"/>
          <w:lang w:val="sr-Cyrl-RS" w:eastAsia="hr-HR"/>
        </w:rPr>
      </w:pPr>
      <w:r w:rsidRPr="00EE48DD">
        <w:rPr>
          <w:rFonts w:ascii="Times New Roman" w:eastAsia="Times New Roman" w:hAnsi="Times New Roman" w:cs="Times New Roman"/>
          <w:sz w:val="24"/>
          <w:szCs w:val="24"/>
          <w:lang w:val="sr-Cyrl-CS" w:eastAsia="hr-HR"/>
        </w:rPr>
        <w:t>,,</w:t>
      </w:r>
      <w:r w:rsidRPr="00EE48DD">
        <w:rPr>
          <w:rFonts w:ascii="Times New Roman" w:eastAsia="Times New Roman" w:hAnsi="Times New Roman" w:cs="Times New Roman"/>
          <w:sz w:val="24"/>
          <w:szCs w:val="24"/>
          <w:lang w:eastAsia="hr-HR"/>
        </w:rPr>
        <w:t xml:space="preserve">CELEX” </w:t>
      </w:r>
      <w:r w:rsidRPr="00EE48DD">
        <w:rPr>
          <w:rFonts w:ascii="Times New Roman" w:eastAsia="Times New Roman" w:hAnsi="Times New Roman" w:cs="Times New Roman"/>
          <w:sz w:val="24"/>
          <w:szCs w:val="24"/>
          <w:lang w:val="sr-Cyrl-RS" w:eastAsia="hr-HR"/>
        </w:rPr>
        <w:t>ознака ЕУ прописа је 32019</w:t>
      </w:r>
      <w:r w:rsidRPr="00EE48DD">
        <w:rPr>
          <w:rFonts w:ascii="Times New Roman" w:eastAsia="Times New Roman" w:hAnsi="Times New Roman" w:cs="Times New Roman"/>
          <w:sz w:val="24"/>
          <w:szCs w:val="24"/>
          <w:lang w:eastAsia="hr-HR"/>
        </w:rPr>
        <w:t>L</w:t>
      </w:r>
      <w:r w:rsidRPr="00EE48DD">
        <w:rPr>
          <w:rFonts w:ascii="Times New Roman" w:eastAsia="Times New Roman" w:hAnsi="Times New Roman" w:cs="Times New Roman"/>
          <w:sz w:val="24"/>
          <w:szCs w:val="24"/>
          <w:lang w:val="sr-Cyrl-RS" w:eastAsia="hr-HR"/>
        </w:rPr>
        <w:t>1024.</w:t>
      </w:r>
    </w:p>
    <w:p w14:paraId="4CF0D8CF" w14:textId="77777777" w:rsidR="009B3994" w:rsidRPr="00EE48DD" w:rsidRDefault="009B3994" w:rsidP="00814307">
      <w:pPr>
        <w:spacing w:after="0" w:line="240" w:lineRule="auto"/>
        <w:jc w:val="both"/>
        <w:rPr>
          <w:rFonts w:ascii="Times New Roman" w:eastAsia="Times New Roman" w:hAnsi="Times New Roman" w:cs="Times New Roman"/>
          <w:sz w:val="24"/>
          <w:szCs w:val="24"/>
          <w:lang w:val="sr-Cyrl-RS" w:eastAsia="hr-HR"/>
        </w:rPr>
      </w:pPr>
    </w:p>
    <w:p w14:paraId="17A7B33C" w14:textId="3617FD3E" w:rsidR="00814307" w:rsidRPr="00EE48DD" w:rsidRDefault="009B3994" w:rsidP="00CB680F">
      <w:pPr>
        <w:spacing w:after="0" w:line="240" w:lineRule="auto"/>
        <w:jc w:val="both"/>
        <w:rPr>
          <w:rFonts w:ascii="Times New Roman" w:eastAsia="Times New Roman" w:hAnsi="Times New Roman" w:cs="Times New Roman"/>
          <w:sz w:val="24"/>
          <w:szCs w:val="24"/>
          <w:lang w:val="sr-Cyrl-RS" w:eastAsia="hr-HR"/>
        </w:rPr>
      </w:pPr>
      <w:r>
        <w:rPr>
          <w:rFonts w:ascii="Times New Roman" w:eastAsia="Times New Roman" w:hAnsi="Times New Roman" w:cs="Times New Roman"/>
          <w:sz w:val="24"/>
          <w:szCs w:val="24"/>
          <w:lang w:val="sr-Cyrl-RS" w:eastAsia="hr-HR"/>
        </w:rPr>
        <w:t>Предлог</w:t>
      </w:r>
      <w:r w:rsidR="00814307" w:rsidRPr="00EE48DD">
        <w:rPr>
          <w:rFonts w:ascii="Times New Roman" w:eastAsia="Times New Roman" w:hAnsi="Times New Roman" w:cs="Times New Roman"/>
          <w:sz w:val="24"/>
          <w:szCs w:val="24"/>
          <w:lang w:val="sr-Cyrl-RS" w:eastAsia="hr-HR"/>
        </w:rPr>
        <w:t xml:space="preserve"> закона о изменама и допунама Закона о електронској управи није у потпуности усклађен са наведеном Директивом ЕУ из разлога што Република Србија није чланица ЕУ, па одредбе које се односе искључиво на земље чланице нису преузете. Такође, одредбе које се односе на поновну употребу скупова података од посебног значаја нису у потпуности усклађене с обзиром на то да су органи дужни да омогуће поновну употребу ових података од 1. јануара 2030. године.</w:t>
      </w:r>
    </w:p>
    <w:p w14:paraId="1793D1FA"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в</w:t>
      </w:r>
      <w:r w:rsidRPr="00EE48DD">
        <w:rPr>
          <w:rFonts w:ascii="Times New Roman" w:eastAsia="Times New Roman" w:hAnsi="Times New Roman" w:cs="Times New Roman"/>
          <w:sz w:val="24"/>
          <w:szCs w:val="24"/>
          <w:lang w:val="hr-HR" w:eastAsia="hr-HR"/>
        </w:rPr>
        <w:t xml:space="preserve">) </w:t>
      </w:r>
      <w:r w:rsidRPr="00EE48DD">
        <w:rPr>
          <w:rFonts w:ascii="Times New Roman" w:eastAsia="Times New Roman" w:hAnsi="Times New Roman" w:cs="Times New Roman"/>
          <w:sz w:val="24"/>
          <w:szCs w:val="24"/>
          <w:lang w:val="sr-Cyrl-CS" w:eastAsia="hr-HR"/>
        </w:rPr>
        <w:t>Навођење осталих извора права Европске уније и усклађен</w:t>
      </w:r>
      <w:r w:rsidRPr="00EE48DD">
        <w:rPr>
          <w:rFonts w:ascii="Times New Roman" w:eastAsia="Times New Roman" w:hAnsi="Times New Roman" w:cs="Times New Roman"/>
          <w:sz w:val="24"/>
          <w:szCs w:val="24"/>
          <w:lang w:val="sr-Latn-RS" w:eastAsia="hr-HR"/>
        </w:rPr>
        <w:t>o</w:t>
      </w:r>
      <w:r w:rsidRPr="00EE48DD">
        <w:rPr>
          <w:rFonts w:ascii="Times New Roman" w:eastAsia="Times New Roman" w:hAnsi="Times New Roman" w:cs="Times New Roman"/>
          <w:sz w:val="24"/>
          <w:szCs w:val="24"/>
          <w:lang w:val="sr-Cyrl-CS" w:eastAsia="hr-HR"/>
        </w:rPr>
        <w:t>ст са њима,</w:t>
      </w:r>
    </w:p>
    <w:p w14:paraId="1CEB263F"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0427067C"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Не постоје.</w:t>
      </w:r>
    </w:p>
    <w:p w14:paraId="683078BB"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2694908A"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r w:rsidRPr="00EE48DD">
        <w:rPr>
          <w:rFonts w:ascii="Times New Roman" w:eastAsia="Times New Roman" w:hAnsi="Times New Roman" w:cs="Times New Roman"/>
          <w:sz w:val="24"/>
          <w:szCs w:val="24"/>
          <w:lang w:val="sr-Cyrl-CS" w:eastAsia="hr-HR"/>
        </w:rPr>
        <w:t>г</w:t>
      </w:r>
      <w:r w:rsidRPr="00EE48DD">
        <w:rPr>
          <w:rFonts w:ascii="Times New Roman" w:eastAsia="Times New Roman" w:hAnsi="Times New Roman" w:cs="Times New Roman"/>
          <w:sz w:val="24"/>
          <w:szCs w:val="24"/>
          <w:lang w:val="hr-HR" w:eastAsia="hr-HR"/>
        </w:rPr>
        <w:t xml:space="preserve">) </w:t>
      </w:r>
      <w:r w:rsidRPr="00EE48DD">
        <w:rPr>
          <w:rFonts w:ascii="Times New Roman" w:eastAsia="Times New Roman" w:hAnsi="Times New Roman" w:cs="Times New Roman"/>
          <w:sz w:val="24"/>
          <w:szCs w:val="24"/>
          <w:lang w:val="sr-Cyrl-CS" w:eastAsia="hr-HR"/>
        </w:rPr>
        <w:t>Р</w:t>
      </w:r>
      <w:r w:rsidRPr="00EE48DD">
        <w:rPr>
          <w:rFonts w:ascii="Times New Roman" w:eastAsia="Times New Roman" w:hAnsi="Times New Roman" w:cs="Times New Roman"/>
          <w:sz w:val="24"/>
          <w:szCs w:val="24"/>
          <w:lang w:val="hr-HR" w:eastAsia="hr-HR"/>
        </w:rPr>
        <w:t>азлози за дел</w:t>
      </w:r>
      <w:r w:rsidRPr="00EE48DD">
        <w:rPr>
          <w:rFonts w:ascii="Times New Roman" w:eastAsia="Times New Roman" w:hAnsi="Times New Roman" w:cs="Times New Roman"/>
          <w:sz w:val="24"/>
          <w:szCs w:val="24"/>
          <w:lang w:val="sr-Cyrl-CS" w:eastAsia="hr-HR"/>
        </w:rPr>
        <w:t>и</w:t>
      </w:r>
      <w:r w:rsidRPr="00EE48DD">
        <w:rPr>
          <w:rFonts w:ascii="Times New Roman" w:eastAsia="Times New Roman" w:hAnsi="Times New Roman" w:cs="Times New Roman"/>
          <w:sz w:val="24"/>
          <w:szCs w:val="24"/>
          <w:lang w:val="hr-HR" w:eastAsia="hr-HR"/>
        </w:rPr>
        <w:t>мичну усклађеност</w:t>
      </w:r>
      <w:r w:rsidRPr="00EE48DD">
        <w:rPr>
          <w:rFonts w:ascii="Times New Roman" w:eastAsia="Times New Roman" w:hAnsi="Times New Roman" w:cs="Times New Roman"/>
          <w:sz w:val="24"/>
          <w:szCs w:val="24"/>
          <w:lang w:val="sr-Cyrl-CS" w:eastAsia="hr-HR"/>
        </w:rPr>
        <w:t>,</w:t>
      </w:r>
      <w:r w:rsidRPr="00EE48DD">
        <w:rPr>
          <w:rFonts w:ascii="Times New Roman" w:eastAsia="Times New Roman" w:hAnsi="Times New Roman" w:cs="Times New Roman"/>
          <w:sz w:val="24"/>
          <w:szCs w:val="24"/>
          <w:lang w:val="hr-HR" w:eastAsia="hr-HR"/>
        </w:rPr>
        <w:t xml:space="preserve"> односно неусклађеност</w:t>
      </w:r>
      <w:r w:rsidRPr="00EE48DD">
        <w:rPr>
          <w:rFonts w:ascii="Times New Roman" w:eastAsia="Times New Roman" w:hAnsi="Times New Roman" w:cs="Times New Roman"/>
          <w:sz w:val="24"/>
          <w:szCs w:val="24"/>
          <w:lang w:val="sr-Cyrl-RS" w:eastAsia="hr-HR"/>
        </w:rPr>
        <w:t>,</w:t>
      </w:r>
    </w:p>
    <w:p w14:paraId="2C79BDD3"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p>
    <w:p w14:paraId="55740A43" w14:textId="3BD3EBE5" w:rsidR="00814307" w:rsidRPr="00EE48DD" w:rsidRDefault="009B3994" w:rsidP="00814307">
      <w:pPr>
        <w:spacing w:after="0" w:line="240" w:lineRule="auto"/>
        <w:jc w:val="both"/>
        <w:rPr>
          <w:rFonts w:ascii="Times New Roman" w:eastAsia="Times New Roman" w:hAnsi="Times New Roman" w:cs="Times New Roman"/>
          <w:sz w:val="24"/>
          <w:szCs w:val="24"/>
          <w:lang w:val="sr-Cyrl-CS" w:eastAsia="hr-HR"/>
        </w:rPr>
      </w:pPr>
      <w:r>
        <w:rPr>
          <w:rFonts w:ascii="Times New Roman" w:eastAsia="Times New Roman" w:hAnsi="Times New Roman" w:cs="Times New Roman"/>
          <w:sz w:val="24"/>
          <w:szCs w:val="24"/>
          <w:lang w:val="sr-Cyrl-RS" w:eastAsia="hr-HR"/>
        </w:rPr>
        <w:t xml:space="preserve">    Предлог </w:t>
      </w:r>
      <w:r w:rsidR="00814307" w:rsidRPr="00EE48DD">
        <w:rPr>
          <w:rFonts w:ascii="Times New Roman" w:eastAsia="Times New Roman" w:hAnsi="Times New Roman" w:cs="Times New Roman"/>
          <w:sz w:val="24"/>
          <w:szCs w:val="24"/>
          <w:lang w:val="sr-Cyrl-RS" w:eastAsia="hr-HR"/>
        </w:rPr>
        <w:t xml:space="preserve">закона о изменама и допунама Закона о електронској управи је већински усклађен са </w:t>
      </w:r>
      <w:r w:rsidR="00814307" w:rsidRPr="00EE48DD">
        <w:rPr>
          <w:rFonts w:ascii="Times New Roman" w:eastAsia="Times New Roman" w:hAnsi="Times New Roman" w:cs="Times New Roman"/>
          <w:sz w:val="24"/>
          <w:szCs w:val="24"/>
          <w:lang w:val="sr-Cyrl-CS" w:eastAsia="hr-HR"/>
        </w:rPr>
        <w:t xml:space="preserve">Директивом ЕУ 2019/1024 о отвореним подацима и поновној употреби информација јавног сектора, осим одређених делова који ће услед недостатка капацитета, техничких могућности и финансијских средстава бити усклађени приликом приступања Републике Србије Европској унији. </w:t>
      </w:r>
    </w:p>
    <w:p w14:paraId="5FBA9889"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p>
    <w:p w14:paraId="147AA4B3"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r w:rsidRPr="00EE48DD">
        <w:rPr>
          <w:rFonts w:ascii="Times New Roman" w:eastAsia="Times New Roman" w:hAnsi="Times New Roman" w:cs="Times New Roman"/>
          <w:sz w:val="24"/>
          <w:szCs w:val="24"/>
          <w:lang w:val="sr-Cyrl-CS" w:eastAsia="hr-HR"/>
        </w:rPr>
        <w:t>д</w:t>
      </w:r>
      <w:r w:rsidRPr="00EE48DD">
        <w:rPr>
          <w:rFonts w:ascii="Times New Roman" w:eastAsia="Times New Roman" w:hAnsi="Times New Roman" w:cs="Times New Roman"/>
          <w:sz w:val="24"/>
          <w:szCs w:val="24"/>
          <w:lang w:val="hr-HR" w:eastAsia="hr-HR"/>
        </w:rPr>
        <w:t>)</w:t>
      </w:r>
      <w:r w:rsidRPr="00EE48DD">
        <w:rPr>
          <w:rFonts w:ascii="Times New Roman" w:eastAsia="Times New Roman" w:hAnsi="Times New Roman" w:cs="Times New Roman"/>
          <w:sz w:val="24"/>
          <w:szCs w:val="24"/>
          <w:lang w:val="sr-Cyrl-CS" w:eastAsia="hr-HR"/>
        </w:rPr>
        <w:t xml:space="preserve"> Р</w:t>
      </w:r>
      <w:r w:rsidRPr="00EE48DD">
        <w:rPr>
          <w:rFonts w:ascii="Times New Roman" w:eastAsia="Times New Roman" w:hAnsi="Times New Roman" w:cs="Times New Roman"/>
          <w:sz w:val="24"/>
          <w:szCs w:val="24"/>
          <w:lang w:val="hr-HR" w:eastAsia="hr-HR"/>
        </w:rPr>
        <w:t xml:space="preserve">ок у којем је предвиђено постизање потпуне усклађености </w:t>
      </w:r>
      <w:r w:rsidRPr="00EE48DD">
        <w:rPr>
          <w:rFonts w:ascii="Times New Roman" w:eastAsia="Times New Roman" w:hAnsi="Times New Roman" w:cs="Times New Roman"/>
          <w:sz w:val="24"/>
          <w:szCs w:val="24"/>
          <w:lang w:val="sr-Cyrl-CS" w:eastAsia="hr-HR"/>
        </w:rPr>
        <w:t>прописа</w:t>
      </w:r>
      <w:r w:rsidRPr="00EE48DD">
        <w:rPr>
          <w:rFonts w:ascii="Times New Roman" w:eastAsia="Times New Roman" w:hAnsi="Times New Roman" w:cs="Times New Roman"/>
          <w:sz w:val="24"/>
          <w:szCs w:val="24"/>
          <w:lang w:val="hr-HR" w:eastAsia="hr-HR"/>
        </w:rPr>
        <w:t xml:space="preserve"> с</w:t>
      </w:r>
      <w:r w:rsidRPr="00EE48DD">
        <w:rPr>
          <w:rFonts w:ascii="Times New Roman" w:eastAsia="Times New Roman" w:hAnsi="Times New Roman" w:cs="Times New Roman"/>
          <w:sz w:val="24"/>
          <w:szCs w:val="24"/>
          <w:lang w:val="sr-Cyrl-CS" w:eastAsia="hr-HR"/>
        </w:rPr>
        <w:t>а прописима Европске уније.</w:t>
      </w:r>
    </w:p>
    <w:p w14:paraId="400D3434"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55988C2D" w14:textId="5AFE8281" w:rsidR="00814307" w:rsidRPr="00EE48DD" w:rsidRDefault="009B3994" w:rsidP="00814307">
      <w:pPr>
        <w:shd w:val="clear" w:color="auto" w:fill="FFFFFF"/>
        <w:spacing w:after="0" w:line="240" w:lineRule="auto"/>
        <w:jc w:val="both"/>
        <w:rPr>
          <w:rFonts w:ascii="Times New Roman" w:eastAsia="Times New Roman" w:hAnsi="Times New Roman" w:cs="Times New Roman"/>
          <w:color w:val="000000"/>
          <w:sz w:val="24"/>
          <w:szCs w:val="24"/>
          <w:lang w:val="sr-Cyrl-RS" w:eastAsia="sr-Latn-RS"/>
        </w:rPr>
      </w:pPr>
      <w:r>
        <w:rPr>
          <w:rFonts w:ascii="Times New Roman" w:eastAsia="Times New Roman" w:hAnsi="Times New Roman" w:cs="Times New Roman"/>
          <w:sz w:val="24"/>
          <w:szCs w:val="24"/>
          <w:lang w:val="sr-Cyrl-CS" w:eastAsia="sr-Latn-RS"/>
        </w:rPr>
        <w:t xml:space="preserve">    </w:t>
      </w:r>
      <w:r w:rsidR="00814307" w:rsidRPr="00EE48DD">
        <w:rPr>
          <w:rFonts w:ascii="Times New Roman" w:eastAsia="Times New Roman" w:hAnsi="Times New Roman" w:cs="Times New Roman"/>
          <w:sz w:val="24"/>
          <w:szCs w:val="24"/>
          <w:lang w:val="sr-Cyrl-CS" w:eastAsia="sr-Latn-RS"/>
        </w:rPr>
        <w:t xml:space="preserve">Према одредбама Националног програма за усвајање правних тековина Европске уније </w:t>
      </w:r>
      <w:r w:rsidR="00814307" w:rsidRPr="00EE48DD">
        <w:rPr>
          <w:rFonts w:ascii="Times New Roman" w:eastAsia="Times New Roman" w:hAnsi="Times New Roman" w:cs="Times New Roman"/>
          <w:sz w:val="24"/>
          <w:szCs w:val="24"/>
          <w:lang w:eastAsia="sr-Latn-RS"/>
        </w:rPr>
        <w:t>(</w:t>
      </w:r>
      <w:r w:rsidR="00814307" w:rsidRPr="00EE48DD">
        <w:rPr>
          <w:rFonts w:ascii="Times New Roman" w:eastAsia="Times New Roman" w:hAnsi="Times New Roman" w:cs="Times New Roman"/>
          <w:sz w:val="24"/>
          <w:szCs w:val="24"/>
          <w:lang w:val="sr-Cyrl-RS" w:eastAsia="sr-Latn-RS"/>
        </w:rPr>
        <w:t>НПАА</w:t>
      </w:r>
      <w:r w:rsidR="00814307" w:rsidRPr="00EE48DD">
        <w:rPr>
          <w:rFonts w:ascii="Times New Roman" w:eastAsia="Times New Roman" w:hAnsi="Times New Roman" w:cs="Times New Roman"/>
          <w:sz w:val="24"/>
          <w:szCs w:val="24"/>
          <w:lang w:eastAsia="sr-Latn-RS"/>
        </w:rPr>
        <w:t>)</w:t>
      </w:r>
      <w:r w:rsidR="00814307" w:rsidRPr="00EE48DD">
        <w:rPr>
          <w:rFonts w:ascii="Times New Roman" w:eastAsia="Times New Roman" w:hAnsi="Times New Roman" w:cs="Times New Roman"/>
          <w:sz w:val="24"/>
          <w:szCs w:val="24"/>
          <w:lang w:val="sr-Cyrl-RS" w:eastAsia="sr-Latn-RS"/>
        </w:rPr>
        <w:t xml:space="preserve"> 2024-2027 рок за усвајање </w:t>
      </w:r>
      <w:r>
        <w:rPr>
          <w:rFonts w:ascii="Times New Roman" w:eastAsia="Times New Roman" w:hAnsi="Times New Roman" w:cs="Times New Roman"/>
          <w:sz w:val="24"/>
          <w:szCs w:val="24"/>
          <w:lang w:val="sr-Cyrl-RS" w:eastAsia="sr-Latn-RS"/>
        </w:rPr>
        <w:t xml:space="preserve">Предлог </w:t>
      </w:r>
      <w:r w:rsidR="00814307" w:rsidRPr="00EE48DD">
        <w:rPr>
          <w:rFonts w:ascii="Times New Roman" w:eastAsia="Times New Roman" w:hAnsi="Times New Roman" w:cs="Times New Roman"/>
          <w:sz w:val="24"/>
          <w:szCs w:val="24"/>
          <w:lang w:val="sr-Cyrl-CS" w:eastAsia="sr-Latn-RS"/>
        </w:rPr>
        <w:t xml:space="preserve">закона о изменама и допунама Закона о електронској управи је </w:t>
      </w:r>
      <w:r w:rsidR="0054112E">
        <w:rPr>
          <w:rFonts w:ascii="Times New Roman" w:eastAsia="Times New Roman" w:hAnsi="Times New Roman" w:cs="Times New Roman"/>
          <w:sz w:val="24"/>
          <w:szCs w:val="24"/>
          <w:lang w:val="sr-Cyrl-RS" w:eastAsia="sr-Latn-RS"/>
        </w:rPr>
        <w:t>1</w:t>
      </w:r>
      <w:r w:rsidR="00814307">
        <w:rPr>
          <w:rFonts w:ascii="Times New Roman" w:eastAsia="Times New Roman" w:hAnsi="Times New Roman" w:cs="Times New Roman"/>
          <w:sz w:val="24"/>
          <w:szCs w:val="24"/>
          <w:lang w:val="sr-Cyrl-RS" w:eastAsia="sr-Latn-RS"/>
        </w:rPr>
        <w:t>. квартал 202</w:t>
      </w:r>
      <w:r w:rsidR="00814307">
        <w:rPr>
          <w:rFonts w:ascii="Times New Roman" w:eastAsia="Times New Roman" w:hAnsi="Times New Roman" w:cs="Times New Roman"/>
          <w:sz w:val="24"/>
          <w:szCs w:val="24"/>
          <w:lang w:eastAsia="sr-Latn-RS"/>
        </w:rPr>
        <w:t>6</w:t>
      </w:r>
      <w:r w:rsidR="00814307" w:rsidRPr="00EE48DD">
        <w:rPr>
          <w:rFonts w:ascii="Times New Roman" w:eastAsia="Times New Roman" w:hAnsi="Times New Roman" w:cs="Times New Roman"/>
          <w:sz w:val="24"/>
          <w:szCs w:val="24"/>
          <w:lang w:val="sr-Cyrl-RS" w:eastAsia="sr-Latn-RS"/>
        </w:rPr>
        <w:t>. године. Напомињемо да је у изменама и допунама наведеног прописа</w:t>
      </w:r>
      <w:r w:rsidR="00814307" w:rsidRPr="00EE48DD">
        <w:rPr>
          <w:rFonts w:ascii="Times New Roman" w:eastAsia="Times New Roman" w:hAnsi="Times New Roman" w:cs="Times New Roman"/>
          <w:color w:val="000000"/>
          <w:sz w:val="24"/>
          <w:szCs w:val="24"/>
          <w:lang w:val="sr-Cyrl-CS" w:eastAsia="sr-Latn-RS"/>
        </w:rPr>
        <w:t xml:space="preserve"> предвиђено да је </w:t>
      </w:r>
      <w:r w:rsidR="00814307" w:rsidRPr="00EE48DD">
        <w:rPr>
          <w:rFonts w:ascii="Times New Roman" w:eastAsia="Times New Roman" w:hAnsi="Times New Roman" w:cs="Times New Roman"/>
          <w:color w:val="000000"/>
          <w:sz w:val="24"/>
          <w:szCs w:val="24"/>
          <w:lang w:val="sr-Cyrl-RS" w:eastAsia="sr-Latn-RS"/>
        </w:rPr>
        <w:t>орган дужан да омогући поновну употребу података у складу са чланом који се односи на скупове податак</w:t>
      </w:r>
      <w:r>
        <w:rPr>
          <w:rFonts w:ascii="Times New Roman" w:eastAsia="Times New Roman" w:hAnsi="Times New Roman" w:cs="Times New Roman"/>
          <w:color w:val="000000"/>
          <w:sz w:val="24"/>
          <w:szCs w:val="24"/>
          <w:lang w:val="sr-Cyrl-RS" w:eastAsia="sr-Latn-RS"/>
        </w:rPr>
        <w:t>а</w:t>
      </w:r>
      <w:r w:rsidR="00814307" w:rsidRPr="00EE48DD">
        <w:rPr>
          <w:rFonts w:ascii="Times New Roman" w:eastAsia="Times New Roman" w:hAnsi="Times New Roman" w:cs="Times New Roman"/>
          <w:color w:val="000000"/>
          <w:sz w:val="24"/>
          <w:szCs w:val="24"/>
          <w:lang w:val="sr-Cyrl-RS" w:eastAsia="sr-Latn-RS"/>
        </w:rPr>
        <w:t xml:space="preserve"> од посебног значаја за поновну употребу од 1. јануара 2030. године. Предложени рок је дефинисан имајући у виду потребу органа да ову функционалност обезбеде кроз измену софтвера које користе у вођењу регистара и евиденција, као и у електронском поступању. Процена је да ће се у периоду до 2030. године радити редовно унапређење софтверских решења, те да ће у том моменту трошак овог усклађивања бити најмањи, Треба имати у виду да се ова обавеза односи на све органе, од којих велики број не може да обезбеди средства за овај трошак, уколико би био ванредни.</w:t>
      </w:r>
    </w:p>
    <w:p w14:paraId="22B5FDAC" w14:textId="77777777" w:rsidR="00814307" w:rsidRPr="00EE48DD" w:rsidRDefault="00814307" w:rsidP="00814307">
      <w:pPr>
        <w:spacing w:after="0" w:line="240" w:lineRule="auto"/>
        <w:jc w:val="both"/>
        <w:rPr>
          <w:rFonts w:ascii="Times New Roman" w:eastAsia="Times New Roman" w:hAnsi="Times New Roman" w:cs="Times New Roman"/>
          <w:i/>
          <w:sz w:val="24"/>
          <w:szCs w:val="24"/>
          <w:lang w:val="sr-Cyrl-CS" w:eastAsia="hr-HR"/>
        </w:rPr>
      </w:pPr>
    </w:p>
    <w:p w14:paraId="3AD16895" w14:textId="77777777" w:rsidR="00814307" w:rsidRPr="00EE48DD" w:rsidRDefault="00814307" w:rsidP="00814307">
      <w:pPr>
        <w:spacing w:after="0" w:line="240" w:lineRule="auto"/>
        <w:jc w:val="both"/>
        <w:rPr>
          <w:rFonts w:ascii="Times New Roman" w:eastAsia="Times New Roman" w:hAnsi="Times New Roman" w:cs="Times New Roman"/>
          <w:color w:val="000000"/>
          <w:sz w:val="24"/>
          <w:szCs w:val="24"/>
          <w:lang w:val="ru-RU" w:eastAsia="hr-HR"/>
        </w:rPr>
      </w:pPr>
      <w:r w:rsidRPr="00EE48DD">
        <w:rPr>
          <w:rFonts w:ascii="Times New Roman" w:eastAsia="Times New Roman" w:hAnsi="Times New Roman" w:cs="Times New Roman"/>
          <w:sz w:val="24"/>
          <w:szCs w:val="24"/>
          <w:lang w:val="sr-Cyrl-CS" w:eastAsia="hr-HR"/>
        </w:rPr>
        <w:t>5</w:t>
      </w:r>
      <w:r w:rsidRPr="00EE48DD">
        <w:rPr>
          <w:rFonts w:ascii="Times New Roman" w:eastAsia="Times New Roman" w:hAnsi="Times New Roman" w:cs="Times New Roman"/>
          <w:sz w:val="24"/>
          <w:szCs w:val="24"/>
          <w:lang w:val="ru-RU" w:eastAsia="hr-HR"/>
        </w:rPr>
        <w:t>.  Уколико не постоје одговарајуће надлежности Европске уније у материји коју регулише пропис, и/или не постоје одговарајући секундарни извори права</w:t>
      </w:r>
      <w:r w:rsidRPr="00EE48DD">
        <w:rPr>
          <w:rFonts w:ascii="Times New Roman" w:eastAsia="Times New Roman" w:hAnsi="Times New Roman" w:cs="Times New Roman"/>
          <w:color w:val="000000"/>
          <w:sz w:val="24"/>
          <w:szCs w:val="24"/>
          <w:lang w:val="ru-RU" w:eastAsia="hr-HR"/>
        </w:rPr>
        <w:t xml:space="preserve">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  </w:t>
      </w:r>
    </w:p>
    <w:p w14:paraId="0EA5DF58"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CS" w:eastAsia="hr-HR"/>
        </w:rPr>
      </w:pPr>
    </w:p>
    <w:p w14:paraId="0C75E3D3"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hr-HR" w:eastAsia="hr-HR"/>
        </w:rPr>
      </w:pPr>
      <w:r w:rsidRPr="00EE48DD">
        <w:rPr>
          <w:rFonts w:ascii="Times New Roman" w:eastAsia="Times New Roman" w:hAnsi="Times New Roman" w:cs="Times New Roman"/>
          <w:sz w:val="24"/>
          <w:szCs w:val="24"/>
          <w:lang w:val="sr-Cyrl-CS" w:eastAsia="hr-HR"/>
        </w:rPr>
        <w:t>6</w:t>
      </w:r>
      <w:r w:rsidRPr="00EE48DD">
        <w:rPr>
          <w:rFonts w:ascii="Times New Roman" w:eastAsia="Times New Roman" w:hAnsi="Times New Roman" w:cs="Times New Roman"/>
          <w:sz w:val="24"/>
          <w:szCs w:val="24"/>
          <w:lang w:val="hr-HR" w:eastAsia="hr-HR"/>
        </w:rPr>
        <w:t xml:space="preserve">. </w:t>
      </w:r>
      <w:r w:rsidRPr="00EE48DD">
        <w:rPr>
          <w:rFonts w:ascii="Times New Roman" w:eastAsia="Times New Roman" w:hAnsi="Times New Roman" w:cs="Times New Roman"/>
          <w:sz w:val="24"/>
          <w:szCs w:val="24"/>
          <w:lang w:val="sr-Cyrl-CS" w:eastAsia="hr-HR"/>
        </w:rPr>
        <w:t xml:space="preserve">Да </w:t>
      </w:r>
      <w:r w:rsidRPr="00EE48DD">
        <w:rPr>
          <w:rFonts w:ascii="Times New Roman" w:eastAsia="Times New Roman" w:hAnsi="Times New Roman" w:cs="Times New Roman"/>
          <w:sz w:val="24"/>
          <w:szCs w:val="24"/>
          <w:lang w:val="hr-HR" w:eastAsia="hr-HR"/>
        </w:rPr>
        <w:t>ли</w:t>
      </w:r>
      <w:r w:rsidRPr="00EE48DD">
        <w:rPr>
          <w:rFonts w:ascii="Times New Roman" w:eastAsia="Times New Roman" w:hAnsi="Times New Roman" w:cs="Times New Roman"/>
          <w:sz w:val="24"/>
          <w:szCs w:val="24"/>
          <w:lang w:val="sr-Cyrl-CS" w:eastAsia="hr-HR"/>
        </w:rPr>
        <w:t xml:space="preserve"> су</w:t>
      </w:r>
      <w:r w:rsidRPr="00EE48DD">
        <w:rPr>
          <w:rFonts w:ascii="Times New Roman" w:eastAsia="Times New Roman" w:hAnsi="Times New Roman" w:cs="Times New Roman"/>
          <w:sz w:val="24"/>
          <w:szCs w:val="24"/>
          <w:lang w:val="hr-HR" w:eastAsia="hr-HR"/>
        </w:rPr>
        <w:t xml:space="preserve"> </w:t>
      </w:r>
      <w:r w:rsidRPr="00EE48DD">
        <w:rPr>
          <w:rFonts w:ascii="Times New Roman" w:eastAsia="Times New Roman" w:hAnsi="Times New Roman" w:cs="Times New Roman"/>
          <w:sz w:val="24"/>
          <w:szCs w:val="24"/>
          <w:lang w:val="sr-Cyrl-CS" w:eastAsia="hr-HR"/>
        </w:rPr>
        <w:t>претходно</w:t>
      </w:r>
      <w:r w:rsidRPr="00EE48DD">
        <w:rPr>
          <w:rFonts w:ascii="Times New Roman" w:eastAsia="Times New Roman" w:hAnsi="Times New Roman" w:cs="Times New Roman"/>
          <w:sz w:val="24"/>
          <w:szCs w:val="24"/>
          <w:lang w:val="hr-HR" w:eastAsia="hr-HR"/>
        </w:rPr>
        <w:t xml:space="preserve"> наведени извори права Е</w:t>
      </w:r>
      <w:r w:rsidRPr="00EE48DD">
        <w:rPr>
          <w:rFonts w:ascii="Times New Roman" w:eastAsia="Times New Roman" w:hAnsi="Times New Roman" w:cs="Times New Roman"/>
          <w:sz w:val="24"/>
          <w:szCs w:val="24"/>
          <w:lang w:val="sr-Cyrl-RS" w:eastAsia="hr-HR"/>
        </w:rPr>
        <w:t>вропске уније</w:t>
      </w:r>
      <w:r w:rsidRPr="00EE48DD">
        <w:rPr>
          <w:rFonts w:ascii="Times New Roman" w:eastAsia="Times New Roman" w:hAnsi="Times New Roman" w:cs="Times New Roman"/>
          <w:sz w:val="24"/>
          <w:szCs w:val="24"/>
          <w:lang w:val="hr-HR" w:eastAsia="hr-HR"/>
        </w:rPr>
        <w:t xml:space="preserve"> преведени на </w:t>
      </w:r>
      <w:r w:rsidRPr="00EE48DD">
        <w:rPr>
          <w:rFonts w:ascii="Times New Roman" w:eastAsia="Times New Roman" w:hAnsi="Times New Roman" w:cs="Times New Roman"/>
          <w:sz w:val="24"/>
          <w:szCs w:val="24"/>
          <w:lang w:val="sr-Cyrl-CS" w:eastAsia="hr-HR"/>
        </w:rPr>
        <w:t>срп</w:t>
      </w:r>
      <w:r w:rsidRPr="00EE48DD">
        <w:rPr>
          <w:rFonts w:ascii="Times New Roman" w:eastAsia="Times New Roman" w:hAnsi="Times New Roman" w:cs="Times New Roman"/>
          <w:sz w:val="24"/>
          <w:szCs w:val="24"/>
          <w:lang w:val="hr-HR" w:eastAsia="hr-HR"/>
        </w:rPr>
        <w:t>ски језик?</w:t>
      </w:r>
    </w:p>
    <w:p w14:paraId="21B1D99D"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p>
    <w:p w14:paraId="3EF62C35"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r w:rsidRPr="00EE48DD">
        <w:rPr>
          <w:rFonts w:ascii="Times New Roman" w:eastAsia="Times New Roman" w:hAnsi="Times New Roman" w:cs="Times New Roman"/>
          <w:sz w:val="24"/>
          <w:szCs w:val="24"/>
          <w:lang w:val="sr-Cyrl-RS" w:eastAsia="hr-HR"/>
        </w:rPr>
        <w:t>Не.</w:t>
      </w:r>
    </w:p>
    <w:p w14:paraId="050AD4BC"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p>
    <w:p w14:paraId="0B8FDDDB"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hr-HR" w:eastAsia="hr-HR"/>
        </w:rPr>
      </w:pPr>
      <w:r w:rsidRPr="00EE48DD">
        <w:rPr>
          <w:rFonts w:ascii="Times New Roman" w:eastAsia="Times New Roman" w:hAnsi="Times New Roman" w:cs="Times New Roman"/>
          <w:sz w:val="24"/>
          <w:szCs w:val="24"/>
          <w:lang w:val="sr-Cyrl-CS" w:eastAsia="hr-HR"/>
        </w:rPr>
        <w:t>7</w:t>
      </w:r>
      <w:r w:rsidRPr="00EE48DD">
        <w:rPr>
          <w:rFonts w:ascii="Times New Roman" w:eastAsia="Times New Roman" w:hAnsi="Times New Roman" w:cs="Times New Roman"/>
          <w:sz w:val="24"/>
          <w:szCs w:val="24"/>
          <w:lang w:val="hr-HR" w:eastAsia="hr-HR"/>
        </w:rPr>
        <w:t xml:space="preserve">. </w:t>
      </w:r>
      <w:r w:rsidRPr="00EE48DD">
        <w:rPr>
          <w:rFonts w:ascii="Times New Roman" w:eastAsia="Times New Roman" w:hAnsi="Times New Roman" w:cs="Times New Roman"/>
          <w:sz w:val="24"/>
          <w:szCs w:val="24"/>
          <w:lang w:val="sr-Cyrl-CS" w:eastAsia="hr-HR"/>
        </w:rPr>
        <w:t>Да ли је</w:t>
      </w:r>
      <w:r w:rsidRPr="00EE48DD">
        <w:rPr>
          <w:rFonts w:ascii="Times New Roman" w:eastAsia="Times New Roman" w:hAnsi="Times New Roman" w:cs="Times New Roman"/>
          <w:sz w:val="24"/>
          <w:szCs w:val="24"/>
          <w:lang w:val="hr-HR" w:eastAsia="hr-HR"/>
        </w:rPr>
        <w:t xml:space="preserve"> пропис преведен на неки службени језик Е</w:t>
      </w:r>
      <w:r w:rsidRPr="00EE48DD">
        <w:rPr>
          <w:rFonts w:ascii="Times New Roman" w:eastAsia="Times New Roman" w:hAnsi="Times New Roman" w:cs="Times New Roman"/>
          <w:sz w:val="24"/>
          <w:szCs w:val="24"/>
          <w:lang w:val="sr-Cyrl-RS" w:eastAsia="hr-HR"/>
        </w:rPr>
        <w:t>вропске уније</w:t>
      </w:r>
      <w:r w:rsidRPr="00EE48DD">
        <w:rPr>
          <w:rFonts w:ascii="Times New Roman" w:eastAsia="Times New Roman" w:hAnsi="Times New Roman" w:cs="Times New Roman"/>
          <w:sz w:val="24"/>
          <w:szCs w:val="24"/>
          <w:lang w:val="hr-HR" w:eastAsia="hr-HR"/>
        </w:rPr>
        <w:t>?</w:t>
      </w:r>
    </w:p>
    <w:p w14:paraId="293EDED2"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hr-HR" w:eastAsia="hr-HR"/>
        </w:rPr>
      </w:pPr>
    </w:p>
    <w:p w14:paraId="6BF6E3F8"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sr-Cyrl-RS" w:eastAsia="hr-HR"/>
        </w:rPr>
      </w:pPr>
      <w:r w:rsidRPr="00EE48DD">
        <w:rPr>
          <w:rFonts w:ascii="Times New Roman" w:eastAsia="Times New Roman" w:hAnsi="Times New Roman" w:cs="Times New Roman"/>
          <w:sz w:val="24"/>
          <w:szCs w:val="24"/>
          <w:lang w:val="sr-Cyrl-RS" w:eastAsia="hr-HR"/>
        </w:rPr>
        <w:t>Пропис је преведен на енглески језик.</w:t>
      </w:r>
    </w:p>
    <w:p w14:paraId="79949E72"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hr-HR" w:eastAsia="hr-HR"/>
        </w:rPr>
      </w:pPr>
    </w:p>
    <w:p w14:paraId="558F7745"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hr-HR" w:eastAsia="hr-HR"/>
        </w:rPr>
      </w:pPr>
      <w:r w:rsidRPr="00EE48DD">
        <w:rPr>
          <w:rFonts w:ascii="Times New Roman" w:eastAsia="Times New Roman" w:hAnsi="Times New Roman" w:cs="Times New Roman"/>
          <w:sz w:val="24"/>
          <w:szCs w:val="24"/>
          <w:lang w:val="sr-Cyrl-CS" w:eastAsia="hr-HR"/>
        </w:rPr>
        <w:t>8</w:t>
      </w:r>
      <w:r w:rsidRPr="00EE48DD">
        <w:rPr>
          <w:rFonts w:ascii="Times New Roman" w:eastAsia="Times New Roman" w:hAnsi="Times New Roman" w:cs="Times New Roman"/>
          <w:sz w:val="24"/>
          <w:szCs w:val="24"/>
          <w:lang w:val="hr-HR" w:eastAsia="hr-HR"/>
        </w:rPr>
        <w:t xml:space="preserve">. </w:t>
      </w:r>
      <w:r w:rsidRPr="00EE48DD">
        <w:rPr>
          <w:rFonts w:ascii="Times New Roman" w:eastAsia="Times New Roman" w:hAnsi="Times New Roman" w:cs="Times New Roman"/>
          <w:sz w:val="24"/>
          <w:szCs w:val="24"/>
          <w:lang w:val="sr-Cyrl-ME" w:eastAsia="hr-HR"/>
        </w:rPr>
        <w:t xml:space="preserve">Сарадња са Европском унијом и </w:t>
      </w:r>
      <w:r w:rsidRPr="00EE48DD">
        <w:rPr>
          <w:rFonts w:ascii="Times New Roman" w:eastAsia="Times New Roman" w:hAnsi="Times New Roman" w:cs="Times New Roman"/>
          <w:sz w:val="24"/>
          <w:szCs w:val="24"/>
          <w:lang w:val="sr-Cyrl-CS" w:eastAsia="hr-HR"/>
        </w:rPr>
        <w:t>учешће</w:t>
      </w:r>
      <w:r w:rsidRPr="00EE48DD">
        <w:rPr>
          <w:rFonts w:ascii="Times New Roman" w:eastAsia="Times New Roman" w:hAnsi="Times New Roman" w:cs="Times New Roman"/>
          <w:sz w:val="24"/>
          <w:szCs w:val="24"/>
          <w:lang w:val="hr-HR" w:eastAsia="hr-HR"/>
        </w:rPr>
        <w:t xml:space="preserve"> кон</w:t>
      </w:r>
      <w:r w:rsidRPr="00EE48DD">
        <w:rPr>
          <w:rFonts w:ascii="Times New Roman" w:eastAsia="Times New Roman" w:hAnsi="Times New Roman" w:cs="Times New Roman"/>
          <w:sz w:val="24"/>
          <w:szCs w:val="24"/>
          <w:lang w:val="sr-Cyrl-CS" w:eastAsia="hr-HR"/>
        </w:rPr>
        <w:t>с</w:t>
      </w:r>
      <w:r w:rsidRPr="00EE48DD">
        <w:rPr>
          <w:rFonts w:ascii="Times New Roman" w:eastAsia="Times New Roman" w:hAnsi="Times New Roman" w:cs="Times New Roman"/>
          <w:sz w:val="24"/>
          <w:szCs w:val="24"/>
          <w:lang w:val="hr-HR" w:eastAsia="hr-HR"/>
        </w:rPr>
        <w:t>ултаната у изради прописа</w:t>
      </w:r>
      <w:r w:rsidRPr="00EE48DD">
        <w:rPr>
          <w:rFonts w:ascii="Times New Roman" w:eastAsia="Times New Roman" w:hAnsi="Times New Roman" w:cs="Times New Roman"/>
          <w:sz w:val="24"/>
          <w:szCs w:val="24"/>
          <w:lang w:val="sr-Cyrl-CS" w:eastAsia="hr-HR"/>
        </w:rPr>
        <w:t xml:space="preserve"> </w:t>
      </w:r>
      <w:r w:rsidRPr="00EE48DD">
        <w:rPr>
          <w:rFonts w:ascii="Times New Roman" w:eastAsia="Times New Roman" w:hAnsi="Times New Roman" w:cs="Times New Roman"/>
          <w:sz w:val="24"/>
          <w:szCs w:val="24"/>
          <w:lang w:val="hr-HR" w:eastAsia="hr-HR"/>
        </w:rPr>
        <w:t>и њихово мишљење о усклађености.</w:t>
      </w:r>
    </w:p>
    <w:p w14:paraId="7BDF75A5" w14:textId="77777777" w:rsidR="00814307" w:rsidRPr="00EE48DD" w:rsidRDefault="00814307" w:rsidP="00814307">
      <w:pPr>
        <w:spacing w:after="0" w:line="240" w:lineRule="auto"/>
        <w:jc w:val="both"/>
        <w:rPr>
          <w:rFonts w:ascii="Calibri" w:eastAsia="Times New Roman" w:hAnsi="Calibri" w:cs="Calibri"/>
          <w:color w:val="000000"/>
          <w:sz w:val="24"/>
          <w:szCs w:val="24"/>
          <w:shd w:val="clear" w:color="auto" w:fill="FFFFFF"/>
          <w:lang w:val="hr-HR" w:eastAsia="hr-HR"/>
        </w:rPr>
      </w:pPr>
    </w:p>
    <w:p w14:paraId="46B12424" w14:textId="17203D9D" w:rsidR="00814307" w:rsidRPr="00EE48DD" w:rsidRDefault="009B3994" w:rsidP="00814307">
      <w:pPr>
        <w:spacing w:after="0" w:line="240" w:lineRule="auto"/>
        <w:jc w:val="both"/>
        <w:rPr>
          <w:rFonts w:ascii="Times New Roman" w:eastAsia="Times New Roman" w:hAnsi="Times New Roman" w:cs="Times New Roman"/>
          <w:sz w:val="24"/>
          <w:szCs w:val="24"/>
          <w:lang w:val="sr-Cyrl-ME" w:eastAsia="hr-HR"/>
        </w:rPr>
      </w:pPr>
      <w:r>
        <w:rPr>
          <w:rFonts w:ascii="Times New Roman" w:eastAsia="Times New Roman" w:hAnsi="Times New Roman" w:cs="Times New Roman"/>
          <w:sz w:val="24"/>
          <w:szCs w:val="24"/>
          <w:lang w:val="sr-Cyrl-ME" w:eastAsia="hr-HR"/>
        </w:rPr>
        <w:t xml:space="preserve">     </w:t>
      </w:r>
      <w:r w:rsidR="00814307" w:rsidRPr="00EE48DD">
        <w:rPr>
          <w:rFonts w:ascii="Times New Roman" w:eastAsia="Times New Roman" w:hAnsi="Times New Roman" w:cs="Times New Roman"/>
          <w:sz w:val="24"/>
          <w:szCs w:val="24"/>
          <w:lang w:val="sr-Cyrl-ME" w:eastAsia="hr-HR"/>
        </w:rPr>
        <w:t xml:space="preserve">На састанке Радне групе задужене за израду Нацрта закона су редовно позивани и представници УНДП, као и експерт, ангажован од стране ОЕЦД-СИГМА, који је радио на Анализи ефеката прописа, </w:t>
      </w:r>
      <w:r>
        <w:rPr>
          <w:rFonts w:ascii="Times New Roman" w:eastAsia="Times New Roman" w:hAnsi="Times New Roman" w:cs="Times New Roman"/>
          <w:sz w:val="24"/>
          <w:szCs w:val="24"/>
          <w:lang w:val="sr-Cyrl-ME" w:eastAsia="hr-HR"/>
        </w:rPr>
        <w:t xml:space="preserve">Предлога </w:t>
      </w:r>
      <w:r w:rsidR="00814307" w:rsidRPr="00EE48DD">
        <w:rPr>
          <w:rFonts w:ascii="Times New Roman" w:eastAsia="Times New Roman" w:hAnsi="Times New Roman" w:cs="Times New Roman"/>
          <w:sz w:val="24"/>
          <w:szCs w:val="24"/>
          <w:lang w:val="sr-Cyrl-ME" w:eastAsia="hr-HR"/>
        </w:rPr>
        <w:t xml:space="preserve"> закона о изменама и допунама Закона о електронској управи, као и на иницијалним предлозима за измену прописа у циљу његовог усаглашавања са ЕУ регулативом и лакше и ефикасније спроводивости важећих законских решења. У том смислу, током израде текста прописа водило се рачуна да се интервенцијама на текст предложених измена и допуна не наруши суштина одредби које су за циљ имале усаглашеност са прописима ЕУ.</w:t>
      </w:r>
    </w:p>
    <w:p w14:paraId="14C453D2" w14:textId="77777777" w:rsidR="00814307" w:rsidRPr="00EE48DD" w:rsidRDefault="00814307" w:rsidP="00814307">
      <w:pPr>
        <w:spacing w:after="0" w:line="240" w:lineRule="auto"/>
        <w:jc w:val="both"/>
        <w:rPr>
          <w:rFonts w:ascii="Times New Roman" w:eastAsia="Times New Roman" w:hAnsi="Times New Roman" w:cs="Times New Roman"/>
          <w:sz w:val="24"/>
          <w:szCs w:val="24"/>
          <w:lang w:val="hr-HR" w:eastAsia="hr-HR"/>
        </w:rPr>
      </w:pPr>
    </w:p>
    <w:p w14:paraId="4ACE8A4C" w14:textId="77777777" w:rsidR="009D4BD2" w:rsidRDefault="009D4BD2"/>
    <w:sectPr w:rsidR="009D4BD2" w:rsidSect="00517EB7">
      <w:headerReference w:type="even" r:id="rId6"/>
      <w:headerReference w:type="default" r:id="rId7"/>
      <w:footerReference w:type="even" r:id="rId8"/>
      <w:footerReference w:type="default" r:id="rId9"/>
      <w:headerReference w:type="first" r:id="rId10"/>
      <w:footerReference w:type="first" r:id="rId11"/>
      <w:pgSz w:w="11907" w:h="16840" w:code="9"/>
      <w:pgMar w:top="1440" w:right="1440" w:bottom="1440" w:left="14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781DF" w14:textId="77777777" w:rsidR="003366F1" w:rsidRDefault="003366F1" w:rsidP="003366F1">
      <w:pPr>
        <w:spacing w:after="0" w:line="240" w:lineRule="auto"/>
      </w:pPr>
      <w:r>
        <w:separator/>
      </w:r>
    </w:p>
  </w:endnote>
  <w:endnote w:type="continuationSeparator" w:id="0">
    <w:p w14:paraId="3B5F8ECB" w14:textId="77777777" w:rsidR="003366F1" w:rsidRDefault="003366F1" w:rsidP="00336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0A7E" w14:textId="77777777" w:rsidR="003366F1" w:rsidRDefault="003366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841C8" w14:textId="77777777" w:rsidR="003366F1" w:rsidRDefault="003366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41AA1" w14:textId="77777777" w:rsidR="003366F1" w:rsidRDefault="003366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B3752" w14:textId="77777777" w:rsidR="003366F1" w:rsidRDefault="003366F1" w:rsidP="003366F1">
      <w:pPr>
        <w:spacing w:after="0" w:line="240" w:lineRule="auto"/>
      </w:pPr>
      <w:r>
        <w:separator/>
      </w:r>
    </w:p>
  </w:footnote>
  <w:footnote w:type="continuationSeparator" w:id="0">
    <w:p w14:paraId="77E95220" w14:textId="77777777" w:rsidR="003366F1" w:rsidRDefault="003366F1" w:rsidP="003366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E6B1F" w14:textId="77777777" w:rsidR="003366F1" w:rsidRDefault="003366F1" w:rsidP="00DF1CF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2BF121E" w14:textId="77777777" w:rsidR="003366F1" w:rsidRDefault="003366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0447B" w14:textId="4797853F" w:rsidR="003366F1" w:rsidRDefault="003366F1" w:rsidP="00DF1CF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17EB7">
      <w:rPr>
        <w:rStyle w:val="PageNumber"/>
        <w:noProof/>
      </w:rPr>
      <w:t>3</w:t>
    </w:r>
    <w:r>
      <w:rPr>
        <w:rStyle w:val="PageNumber"/>
      </w:rPr>
      <w:fldChar w:fldCharType="end"/>
    </w:r>
  </w:p>
  <w:p w14:paraId="2107A3BA" w14:textId="77777777" w:rsidR="003366F1" w:rsidRDefault="00336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00561" w14:textId="77777777" w:rsidR="003366F1" w:rsidRDefault="003366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307"/>
    <w:rsid w:val="00282876"/>
    <w:rsid w:val="003366F1"/>
    <w:rsid w:val="00517EB7"/>
    <w:rsid w:val="0054112E"/>
    <w:rsid w:val="006A524E"/>
    <w:rsid w:val="00814307"/>
    <w:rsid w:val="009B3994"/>
    <w:rsid w:val="009D4BD2"/>
    <w:rsid w:val="00CB680F"/>
    <w:rsid w:val="00FC2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06F49"/>
  <w15:chartTrackingRefBased/>
  <w15:docId w15:val="{2F8EA767-E12E-4E19-8F8C-1E8EF4EB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3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66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6F1"/>
  </w:style>
  <w:style w:type="paragraph" w:styleId="Footer">
    <w:name w:val="footer"/>
    <w:basedOn w:val="Normal"/>
    <w:link w:val="FooterChar"/>
    <w:uiPriority w:val="99"/>
    <w:unhideWhenUsed/>
    <w:rsid w:val="003366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66F1"/>
  </w:style>
  <w:style w:type="character" w:styleId="PageNumber">
    <w:name w:val="page number"/>
    <w:basedOn w:val="DefaultParagraphFont"/>
    <w:uiPriority w:val="99"/>
    <w:semiHidden/>
    <w:unhideWhenUsed/>
    <w:rsid w:val="003366F1"/>
  </w:style>
  <w:style w:type="paragraph" w:styleId="BalloonText">
    <w:name w:val="Balloon Text"/>
    <w:basedOn w:val="Normal"/>
    <w:link w:val="BalloonTextChar"/>
    <w:uiPriority w:val="99"/>
    <w:semiHidden/>
    <w:unhideWhenUsed/>
    <w:rsid w:val="003366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6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Visnja Dragojlovic</dc:creator>
  <cp:keywords/>
  <dc:description/>
  <cp:lastModifiedBy>Daktilobiro01</cp:lastModifiedBy>
  <cp:revision>8</cp:revision>
  <cp:lastPrinted>2026-05-26T11:52:00Z</cp:lastPrinted>
  <dcterms:created xsi:type="dcterms:W3CDTF">2026-05-25T07:36:00Z</dcterms:created>
  <dcterms:modified xsi:type="dcterms:W3CDTF">2026-05-26T11:53:00Z</dcterms:modified>
</cp:coreProperties>
</file>